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C8D" w:rsidRDefault="00F40D25">
      <w:pPr>
        <w:spacing w:after="10" w:line="271" w:lineRule="auto"/>
        <w:ind w:left="1037" w:right="895"/>
        <w:jc w:val="center"/>
      </w:pPr>
      <w:r>
        <w:rPr>
          <w:b/>
        </w:rPr>
        <w:t>ВСЕРОССИЙСКАЯ О</w:t>
      </w:r>
      <w:r w:rsidR="00D07F08">
        <w:rPr>
          <w:b/>
        </w:rPr>
        <w:t>ЛИМПИАДА ШКОЛЬНИКОВ  ПО ОБЗР</w:t>
      </w:r>
      <w:bookmarkStart w:id="0" w:name="_GoBack"/>
      <w:bookmarkEnd w:id="0"/>
      <w:r w:rsidR="00571CDC">
        <w:rPr>
          <w:b/>
        </w:rPr>
        <w:t xml:space="preserve"> 2025–2026</w:t>
      </w:r>
      <w:r>
        <w:rPr>
          <w:b/>
        </w:rPr>
        <w:t xml:space="preserve"> уч. г. ШКОЛЬНЫЙ ЭТАП </w:t>
      </w:r>
    </w:p>
    <w:p w:rsidR="004F6C8D" w:rsidRDefault="00F40D25">
      <w:pPr>
        <w:spacing w:after="375" w:line="271" w:lineRule="auto"/>
        <w:ind w:left="1037" w:right="1032"/>
        <w:jc w:val="center"/>
      </w:pPr>
      <w:r>
        <w:rPr>
          <w:b/>
        </w:rPr>
        <w:t xml:space="preserve">10–11 классы </w:t>
      </w:r>
    </w:p>
    <w:p w:rsidR="004F6C8D" w:rsidRDefault="00F40D25">
      <w:pPr>
        <w:spacing w:after="149" w:line="259" w:lineRule="auto"/>
        <w:ind w:left="0" w:right="8" w:firstLine="0"/>
        <w:jc w:val="center"/>
      </w:pPr>
      <w:r>
        <w:rPr>
          <w:b/>
          <w:color w:val="222222"/>
        </w:rPr>
        <w:t xml:space="preserve">Тестовые здания </w:t>
      </w:r>
    </w:p>
    <w:p w:rsidR="004F6C8D" w:rsidRDefault="00F40D25">
      <w:pPr>
        <w:spacing w:after="10" w:line="271" w:lineRule="auto"/>
        <w:ind w:left="1037" w:right="1035"/>
        <w:jc w:val="center"/>
      </w:pPr>
      <w:r>
        <w:rPr>
          <w:b/>
        </w:rPr>
        <w:t xml:space="preserve">Определите один правильный ответ </w:t>
      </w:r>
    </w:p>
    <w:p w:rsidR="004F6C8D" w:rsidRDefault="00F40D25">
      <w:pPr>
        <w:spacing w:after="111"/>
        <w:ind w:right="1247"/>
      </w:pPr>
      <w:r>
        <w:t xml:space="preserve">За правильный ответ начисляется 2 балла </w:t>
      </w:r>
    </w:p>
    <w:p w:rsidR="004F6C8D" w:rsidRDefault="00F40D25">
      <w:pPr>
        <w:numPr>
          <w:ilvl w:val="0"/>
          <w:numId w:val="1"/>
        </w:numPr>
        <w:spacing w:after="10" w:line="271" w:lineRule="auto"/>
        <w:ind w:hanging="482"/>
        <w:jc w:val="left"/>
      </w:pPr>
      <w:r>
        <w:rPr>
          <w:b/>
        </w:rPr>
        <w:t xml:space="preserve">Если при падении на рельсы метро Вы получили травму и видите приближающийся электропоезд, лягте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лицом вверх в лоток между рельсами головой к поезду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лицом вниз в лоток между рельсами ногами к поезду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лицом вверх в лоток между рельсами ногами к поезду </w:t>
      </w:r>
    </w:p>
    <w:p w:rsidR="004F6C8D" w:rsidRDefault="00F40D25">
      <w:pPr>
        <w:numPr>
          <w:ilvl w:val="1"/>
          <w:numId w:val="1"/>
        </w:numPr>
        <w:spacing w:after="108"/>
        <w:ind w:right="1247" w:hanging="305"/>
      </w:pPr>
      <w:r>
        <w:t xml:space="preserve">лицом вниз в лоток между рельсами головой к поезду  </w:t>
      </w:r>
    </w:p>
    <w:p w:rsidR="004F6C8D" w:rsidRDefault="00F40D25">
      <w:pPr>
        <w:numPr>
          <w:ilvl w:val="0"/>
          <w:numId w:val="1"/>
        </w:numPr>
        <w:spacing w:after="10" w:line="271" w:lineRule="auto"/>
        <w:ind w:hanging="482"/>
        <w:jc w:val="left"/>
      </w:pPr>
      <w:r>
        <w:rPr>
          <w:b/>
        </w:rPr>
        <w:t xml:space="preserve">Минимальная безопасная толщина льда для проезда автомобилей должна составлять не менее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12 см 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15 см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30 см </w:t>
      </w:r>
    </w:p>
    <w:p w:rsidR="004F6C8D" w:rsidRDefault="00F40D25">
      <w:pPr>
        <w:numPr>
          <w:ilvl w:val="1"/>
          <w:numId w:val="1"/>
        </w:numPr>
        <w:spacing w:after="109"/>
        <w:ind w:right="1247" w:hanging="305"/>
      </w:pPr>
      <w:r>
        <w:t xml:space="preserve">40 см </w:t>
      </w:r>
    </w:p>
    <w:p w:rsidR="004F6C8D" w:rsidRDefault="00F40D25">
      <w:pPr>
        <w:numPr>
          <w:ilvl w:val="0"/>
          <w:numId w:val="1"/>
        </w:numPr>
        <w:spacing w:after="10" w:line="271" w:lineRule="auto"/>
        <w:ind w:hanging="482"/>
        <w:jc w:val="left"/>
      </w:pPr>
      <w:r>
        <w:rPr>
          <w:b/>
        </w:rPr>
        <w:t xml:space="preserve">День Сухопутных войск Вооружённых Сил Российской Федерации отмечается </w:t>
      </w:r>
      <w:r>
        <w:t xml:space="preserve">1) 27 декабря </w:t>
      </w:r>
    </w:p>
    <w:p w:rsidR="004F6C8D" w:rsidRDefault="00F40D25">
      <w:pPr>
        <w:numPr>
          <w:ilvl w:val="1"/>
          <w:numId w:val="3"/>
        </w:numPr>
        <w:ind w:right="1247" w:hanging="305"/>
      </w:pPr>
      <w:r>
        <w:t xml:space="preserve">4 октября </w:t>
      </w:r>
    </w:p>
    <w:p w:rsidR="004F6C8D" w:rsidRDefault="00F40D25">
      <w:pPr>
        <w:numPr>
          <w:ilvl w:val="1"/>
          <w:numId w:val="3"/>
        </w:numPr>
        <w:ind w:right="1247" w:hanging="305"/>
      </w:pPr>
      <w:r>
        <w:t xml:space="preserve">30 апреля  </w:t>
      </w:r>
    </w:p>
    <w:p w:rsidR="004F6C8D" w:rsidRDefault="00F40D25">
      <w:pPr>
        <w:numPr>
          <w:ilvl w:val="1"/>
          <w:numId w:val="3"/>
        </w:numPr>
        <w:spacing w:after="111"/>
        <w:ind w:right="1247" w:hanging="305"/>
      </w:pPr>
      <w:r>
        <w:t>1 октября</w:t>
      </w:r>
      <w:r>
        <w:rPr>
          <w:color w:val="C00000"/>
        </w:rPr>
        <w:t xml:space="preserve"> </w:t>
      </w:r>
    </w:p>
    <w:p w:rsidR="004F6C8D" w:rsidRDefault="00F40D25">
      <w:pPr>
        <w:numPr>
          <w:ilvl w:val="0"/>
          <w:numId w:val="1"/>
        </w:numPr>
        <w:spacing w:after="10" w:line="271" w:lineRule="auto"/>
        <w:ind w:hanging="482"/>
        <w:jc w:val="left"/>
      </w:pPr>
      <w:r>
        <w:rPr>
          <w:b/>
        </w:rPr>
        <w:t xml:space="preserve">Рекомендуемая зона удаления от подозрительного микроавтобуса составляет </w:t>
      </w:r>
      <w:r>
        <w:t xml:space="preserve">1) 800 м </w:t>
      </w:r>
    </w:p>
    <w:p w:rsidR="004F6C8D" w:rsidRDefault="00F40D25">
      <w:pPr>
        <w:numPr>
          <w:ilvl w:val="1"/>
          <w:numId w:val="4"/>
        </w:numPr>
        <w:ind w:left="772" w:right="1247" w:hanging="305"/>
      </w:pPr>
      <w:r>
        <w:t xml:space="preserve">460 м </w:t>
      </w:r>
    </w:p>
    <w:p w:rsidR="004F6C8D" w:rsidRDefault="00F40D25">
      <w:pPr>
        <w:numPr>
          <w:ilvl w:val="1"/>
          <w:numId w:val="4"/>
        </w:numPr>
        <w:ind w:left="772" w:right="1247" w:hanging="305"/>
      </w:pPr>
      <w:r>
        <w:t xml:space="preserve">920 м </w:t>
      </w:r>
    </w:p>
    <w:p w:rsidR="004F6C8D" w:rsidRDefault="00F40D25">
      <w:pPr>
        <w:numPr>
          <w:ilvl w:val="1"/>
          <w:numId w:val="4"/>
        </w:numPr>
        <w:spacing w:after="106"/>
        <w:ind w:left="772" w:right="1247" w:hanging="305"/>
      </w:pPr>
      <w:r>
        <w:t>1240 м</w:t>
      </w:r>
      <w:r>
        <w:rPr>
          <w:b/>
        </w:rPr>
        <w:t xml:space="preserve"> </w:t>
      </w:r>
    </w:p>
    <w:p w:rsidR="004F6C8D" w:rsidRDefault="00F40D25">
      <w:pPr>
        <w:numPr>
          <w:ilvl w:val="0"/>
          <w:numId w:val="1"/>
        </w:numPr>
        <w:spacing w:after="10" w:line="271" w:lineRule="auto"/>
        <w:ind w:hanging="482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3398596</wp:posOffset>
            </wp:positionH>
            <wp:positionV relativeFrom="paragraph">
              <wp:posOffset>14139</wp:posOffset>
            </wp:positionV>
            <wp:extent cx="1752600" cy="902970"/>
            <wp:effectExtent l="0" t="0" r="0" b="0"/>
            <wp:wrapSquare wrapText="bothSides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На изображении </w:t>
      </w:r>
      <w:proofErr w:type="gramStart"/>
      <w:r>
        <w:rPr>
          <w:b/>
        </w:rPr>
        <w:t>представлена</w:t>
      </w:r>
      <w:proofErr w:type="gramEnd"/>
      <w:r>
        <w:rPr>
          <w:b/>
        </w:rPr>
        <w:t xml:space="preserve">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БМОП «Терминатор»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БМП Т-15 3) БМР-3М </w:t>
      </w:r>
    </w:p>
    <w:p w:rsidR="004F6C8D" w:rsidRDefault="00F40D25">
      <w:pPr>
        <w:spacing w:after="107"/>
        <w:ind w:left="477" w:right="1247"/>
      </w:pPr>
      <w:r>
        <w:t xml:space="preserve">4) БРЭМ-1М </w:t>
      </w:r>
    </w:p>
    <w:p w:rsidR="004F6C8D" w:rsidRDefault="00F40D25">
      <w:pPr>
        <w:numPr>
          <w:ilvl w:val="0"/>
          <w:numId w:val="1"/>
        </w:numPr>
        <w:spacing w:after="10" w:line="271" w:lineRule="auto"/>
        <w:ind w:hanging="482"/>
        <w:jc w:val="left"/>
      </w:pPr>
      <w:r>
        <w:rPr>
          <w:b/>
        </w:rPr>
        <w:t xml:space="preserve">День Неизвестного Солдата отмечается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3 декабря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lastRenderedPageBreak/>
        <w:t xml:space="preserve">24 декабря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5 декабря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9 декабря </w:t>
      </w:r>
    </w:p>
    <w:p w:rsidR="004F6C8D" w:rsidRDefault="00F40D25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:rsidR="004F6C8D" w:rsidRDefault="00F40D25">
      <w:pPr>
        <w:numPr>
          <w:ilvl w:val="0"/>
          <w:numId w:val="1"/>
        </w:numPr>
        <w:spacing w:after="10" w:line="271" w:lineRule="auto"/>
        <w:ind w:hanging="482"/>
        <w:jc w:val="left"/>
      </w:pPr>
      <w:r>
        <w:rPr>
          <w:b/>
        </w:rPr>
        <w:t xml:space="preserve">Какой из противогазов полностью интегрирован в комплект боевой экипировки «Ратник-2»?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ГП-7ВД 2) ПМК-4 </w:t>
      </w:r>
    </w:p>
    <w:p w:rsidR="004F6C8D" w:rsidRDefault="00F40D25">
      <w:pPr>
        <w:numPr>
          <w:ilvl w:val="1"/>
          <w:numId w:val="2"/>
        </w:numPr>
        <w:ind w:right="1247" w:hanging="305"/>
      </w:pPr>
      <w:r>
        <w:t xml:space="preserve">ГП-5 </w:t>
      </w:r>
    </w:p>
    <w:p w:rsidR="004F6C8D" w:rsidRDefault="00F40D25">
      <w:pPr>
        <w:numPr>
          <w:ilvl w:val="1"/>
          <w:numId w:val="2"/>
        </w:numPr>
        <w:spacing w:after="109"/>
        <w:ind w:right="1247" w:hanging="305"/>
      </w:pPr>
      <w:r>
        <w:t xml:space="preserve">ИП-4  </w:t>
      </w:r>
    </w:p>
    <w:p w:rsidR="004F6C8D" w:rsidRDefault="00F40D25">
      <w:pPr>
        <w:numPr>
          <w:ilvl w:val="0"/>
          <w:numId w:val="1"/>
        </w:numPr>
        <w:spacing w:after="10" w:line="271" w:lineRule="auto"/>
        <w:ind w:hanging="482"/>
        <w:jc w:val="left"/>
      </w:pPr>
      <w:r>
        <w:rPr>
          <w:b/>
        </w:rPr>
        <w:t xml:space="preserve">На изображении представлена средняя эмблема 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4574616</wp:posOffset>
            </wp:positionH>
            <wp:positionV relativeFrom="paragraph">
              <wp:posOffset>-87673</wp:posOffset>
            </wp:positionV>
            <wp:extent cx="1172845" cy="817245"/>
            <wp:effectExtent l="0" t="0" r="0" b="0"/>
            <wp:wrapSquare wrapText="bothSides"/>
            <wp:docPr id="208" name="Picture 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Picture 20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2845" cy="817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ВС РФ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ВКС РФ 3) ВДВ РФ </w:t>
      </w:r>
    </w:p>
    <w:p w:rsidR="004F6C8D" w:rsidRDefault="00F40D25">
      <w:pPr>
        <w:spacing w:after="110"/>
        <w:ind w:left="477" w:right="1247"/>
      </w:pPr>
      <w:r>
        <w:t xml:space="preserve">4) РВСН РФ </w:t>
      </w:r>
    </w:p>
    <w:p w:rsidR="004F6C8D" w:rsidRDefault="00F40D25">
      <w:pPr>
        <w:numPr>
          <w:ilvl w:val="0"/>
          <w:numId w:val="1"/>
        </w:numPr>
        <w:spacing w:after="10" w:line="271" w:lineRule="auto"/>
        <w:ind w:hanging="482"/>
        <w:jc w:val="left"/>
      </w:pPr>
      <w:proofErr w:type="gramStart"/>
      <w:r>
        <w:rPr>
          <w:b/>
        </w:rPr>
        <w:t>Недостаточность</w:t>
      </w:r>
      <w:proofErr w:type="gramEnd"/>
      <w:r>
        <w:rPr>
          <w:b/>
        </w:rPr>
        <w:t xml:space="preserve"> какого витамина приводит к заболеванию рахитом в раннем детском возрасте и остеопорозом в пожилом возрасте?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А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С 3) К </w:t>
      </w:r>
    </w:p>
    <w:p w:rsidR="004F6C8D" w:rsidRDefault="00F40D25">
      <w:pPr>
        <w:spacing w:after="107"/>
        <w:ind w:left="477" w:right="1247"/>
      </w:pPr>
      <w:r>
        <w:t>4) D</w:t>
      </w:r>
      <w:r>
        <w:rPr>
          <w:color w:val="C00000"/>
        </w:rPr>
        <w:t xml:space="preserve"> </w:t>
      </w:r>
    </w:p>
    <w:p w:rsidR="004F6C8D" w:rsidRDefault="00F40D25">
      <w:pPr>
        <w:numPr>
          <w:ilvl w:val="0"/>
          <w:numId w:val="1"/>
        </w:numPr>
        <w:spacing w:after="10" w:line="271" w:lineRule="auto"/>
        <w:ind w:hanging="482"/>
        <w:jc w:val="left"/>
      </w:pPr>
      <w:r>
        <w:rPr>
          <w:b/>
        </w:rPr>
        <w:t xml:space="preserve">Максимальный перерыв в компрессиях грудной клетки для выполнения двух вдохов при проведении сердечно-лёгочной реанимации не должен превышать: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2 секунд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4 секунд </w:t>
      </w:r>
    </w:p>
    <w:p w:rsidR="004F6C8D" w:rsidRDefault="00F40D25">
      <w:pPr>
        <w:numPr>
          <w:ilvl w:val="1"/>
          <w:numId w:val="1"/>
        </w:numPr>
        <w:ind w:right="1247" w:hanging="305"/>
      </w:pPr>
      <w:r>
        <w:t xml:space="preserve">6 секунд </w:t>
      </w:r>
    </w:p>
    <w:p w:rsidR="004F6C8D" w:rsidRDefault="00F40D25">
      <w:pPr>
        <w:numPr>
          <w:ilvl w:val="1"/>
          <w:numId w:val="1"/>
        </w:numPr>
        <w:spacing w:after="46"/>
        <w:ind w:right="1247" w:hanging="305"/>
      </w:pPr>
      <w:r>
        <w:t>10 секунд</w:t>
      </w:r>
      <w:r>
        <w:rPr>
          <w:color w:val="C00000"/>
        </w:rPr>
        <w:t xml:space="preserve"> </w:t>
      </w:r>
    </w:p>
    <w:p w:rsidR="004F6C8D" w:rsidRDefault="00F40D25">
      <w:pPr>
        <w:spacing w:after="0" w:line="259" w:lineRule="auto"/>
        <w:ind w:left="63" w:firstLine="0"/>
        <w:jc w:val="center"/>
      </w:pPr>
      <w:r>
        <w:t xml:space="preserve"> </w:t>
      </w:r>
    </w:p>
    <w:p w:rsidR="004F6C8D" w:rsidRDefault="00F40D25">
      <w:pPr>
        <w:spacing w:after="0" w:line="235" w:lineRule="auto"/>
        <w:ind w:left="0" w:right="4613" w:firstLine="0"/>
        <w:jc w:val="left"/>
      </w:pPr>
      <w:r>
        <w:t xml:space="preserve">  </w:t>
      </w:r>
      <w:r>
        <w:tab/>
        <w:t xml:space="preserve"> </w:t>
      </w:r>
    </w:p>
    <w:p w:rsidR="004F6C8D" w:rsidRDefault="00F40D25">
      <w:pPr>
        <w:spacing w:after="35" w:line="259" w:lineRule="auto"/>
        <w:ind w:left="63" w:firstLine="0"/>
        <w:jc w:val="center"/>
      </w:pPr>
      <w:r>
        <w:t xml:space="preserve"> </w:t>
      </w:r>
    </w:p>
    <w:p w:rsidR="004F6C8D" w:rsidRDefault="00F40D25">
      <w:pPr>
        <w:spacing w:after="10" w:line="271" w:lineRule="auto"/>
        <w:ind w:left="1037" w:right="1035"/>
        <w:jc w:val="center"/>
      </w:pPr>
      <w:r>
        <w:rPr>
          <w:b/>
        </w:rPr>
        <w:t>Определите два правильных ответа</w:t>
      </w:r>
      <w:r>
        <w:t xml:space="preserve"> </w:t>
      </w:r>
    </w:p>
    <w:p w:rsidR="004F6C8D" w:rsidRDefault="00F40D25">
      <w:pPr>
        <w:spacing w:after="119" w:line="259" w:lineRule="auto"/>
        <w:ind w:left="0" w:right="10" w:firstLine="0"/>
        <w:jc w:val="center"/>
      </w:pPr>
      <w:r>
        <w:t xml:space="preserve">За каждый правильный ответ начисляется 2 балла </w:t>
      </w:r>
    </w:p>
    <w:p w:rsidR="004F6C8D" w:rsidRDefault="00F40D25">
      <w:pPr>
        <w:numPr>
          <w:ilvl w:val="0"/>
          <w:numId w:val="5"/>
        </w:numPr>
        <w:spacing w:after="10" w:line="271" w:lineRule="auto"/>
        <w:ind w:hanging="394"/>
        <w:jc w:val="left"/>
      </w:pPr>
      <w:r>
        <w:rPr>
          <w:b/>
        </w:rPr>
        <w:t xml:space="preserve">Какой сигнальный цвет и какую геометрическую форму имеют эвакуационные знаки безопасности?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красный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треугольник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квадрат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зелёный </w:t>
      </w:r>
    </w:p>
    <w:p w:rsidR="004F6C8D" w:rsidRDefault="00F40D25">
      <w:pPr>
        <w:numPr>
          <w:ilvl w:val="1"/>
          <w:numId w:val="5"/>
        </w:numPr>
        <w:spacing w:after="111"/>
        <w:ind w:right="1247" w:firstLine="197"/>
      </w:pPr>
      <w:r>
        <w:lastRenderedPageBreak/>
        <w:t xml:space="preserve">круг </w:t>
      </w:r>
      <w:r>
        <w:rPr>
          <w:b/>
        </w:rPr>
        <w:t xml:space="preserve"> </w:t>
      </w:r>
    </w:p>
    <w:p w:rsidR="004F6C8D" w:rsidRDefault="00F40D25">
      <w:pPr>
        <w:numPr>
          <w:ilvl w:val="0"/>
          <w:numId w:val="5"/>
        </w:numPr>
        <w:spacing w:after="0" w:line="275" w:lineRule="auto"/>
        <w:ind w:hanging="394"/>
        <w:jc w:val="left"/>
      </w:pPr>
      <w:r>
        <w:rPr>
          <w:b/>
        </w:rPr>
        <w:t xml:space="preserve">Воздушно-пенные огнетушители применяют для тушения пожаров класса </w:t>
      </w:r>
      <w:r>
        <w:t xml:space="preserve">1) А </w:t>
      </w:r>
    </w:p>
    <w:p w:rsidR="004F6C8D" w:rsidRDefault="00F40D25">
      <w:pPr>
        <w:ind w:left="351" w:right="8224"/>
      </w:pPr>
      <w:r>
        <w:t xml:space="preserve">2) В 3) С </w:t>
      </w:r>
    </w:p>
    <w:p w:rsidR="004F6C8D" w:rsidRDefault="00F40D25">
      <w:pPr>
        <w:numPr>
          <w:ilvl w:val="1"/>
          <w:numId w:val="7"/>
        </w:numPr>
        <w:ind w:right="1247" w:hanging="305"/>
      </w:pPr>
      <w:r>
        <w:t xml:space="preserve">D </w:t>
      </w:r>
    </w:p>
    <w:p w:rsidR="004F6C8D" w:rsidRDefault="00F40D25">
      <w:pPr>
        <w:numPr>
          <w:ilvl w:val="1"/>
          <w:numId w:val="7"/>
        </w:numPr>
        <w:spacing w:after="108"/>
        <w:ind w:right="1247" w:hanging="305"/>
      </w:pPr>
      <w:r>
        <w:t xml:space="preserve">E </w:t>
      </w:r>
    </w:p>
    <w:p w:rsidR="004F6C8D" w:rsidRDefault="00F40D25">
      <w:pPr>
        <w:numPr>
          <w:ilvl w:val="0"/>
          <w:numId w:val="5"/>
        </w:numPr>
        <w:spacing w:after="10" w:line="271" w:lineRule="auto"/>
        <w:ind w:hanging="394"/>
        <w:jc w:val="left"/>
      </w:pPr>
      <w:proofErr w:type="gramStart"/>
      <w:r>
        <w:rPr>
          <w:b/>
        </w:rPr>
        <w:t>К</w:t>
      </w:r>
      <w:proofErr w:type="gramEnd"/>
      <w:r>
        <w:rPr>
          <w:b/>
        </w:rPr>
        <w:t xml:space="preserve"> АХОВ с преимущественно удушающим и слабым прижигающим действием относятся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фосген </w:t>
      </w:r>
    </w:p>
    <w:p w:rsidR="004F6C8D" w:rsidRDefault="00F40D25">
      <w:pPr>
        <w:numPr>
          <w:ilvl w:val="1"/>
          <w:numId w:val="5"/>
        </w:numPr>
        <w:ind w:right="1247" w:firstLine="197"/>
      </w:pPr>
      <w:proofErr w:type="spellStart"/>
      <w:r>
        <w:t>хлорпекрин</w:t>
      </w:r>
      <w:proofErr w:type="spellEnd"/>
      <w:r>
        <w:t xml:space="preserve">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хлор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трёххлористый фосфор </w:t>
      </w:r>
    </w:p>
    <w:p w:rsidR="004F6C8D" w:rsidRDefault="00F40D25">
      <w:pPr>
        <w:numPr>
          <w:ilvl w:val="1"/>
          <w:numId w:val="5"/>
        </w:numPr>
        <w:spacing w:after="111"/>
        <w:ind w:right="1247" w:firstLine="197"/>
      </w:pPr>
      <w:r>
        <w:t xml:space="preserve">синильная кислота </w:t>
      </w:r>
    </w:p>
    <w:p w:rsidR="004F6C8D" w:rsidRDefault="00F40D25">
      <w:pPr>
        <w:numPr>
          <w:ilvl w:val="0"/>
          <w:numId w:val="5"/>
        </w:numPr>
        <w:spacing w:after="10" w:line="271" w:lineRule="auto"/>
        <w:ind w:hanging="394"/>
        <w:jc w:val="left"/>
      </w:pPr>
      <w:r>
        <w:rPr>
          <w:b/>
        </w:rPr>
        <w:t xml:space="preserve">К боевым отравляющим веществам </w:t>
      </w:r>
      <w:proofErr w:type="spellStart"/>
      <w:r>
        <w:rPr>
          <w:b/>
        </w:rPr>
        <w:t>общеядовитого</w:t>
      </w:r>
      <w:proofErr w:type="spellEnd"/>
      <w:r>
        <w:rPr>
          <w:b/>
        </w:rPr>
        <w:t xml:space="preserve"> действия относят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хлор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дифосген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зарин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синильную кислоту </w:t>
      </w:r>
    </w:p>
    <w:p w:rsidR="004F6C8D" w:rsidRDefault="00F40D25">
      <w:pPr>
        <w:numPr>
          <w:ilvl w:val="1"/>
          <w:numId w:val="5"/>
        </w:numPr>
        <w:spacing w:after="111"/>
        <w:ind w:right="1247" w:firstLine="197"/>
      </w:pPr>
      <w:r>
        <w:t>хлорциан</w:t>
      </w:r>
      <w:r>
        <w:rPr>
          <w:b/>
          <w:color w:val="C00000"/>
        </w:rPr>
        <w:t xml:space="preserve"> </w:t>
      </w:r>
    </w:p>
    <w:p w:rsidR="004F6C8D" w:rsidRDefault="00F40D25">
      <w:pPr>
        <w:numPr>
          <w:ilvl w:val="0"/>
          <w:numId w:val="5"/>
        </w:numPr>
        <w:spacing w:after="10" w:line="271" w:lineRule="auto"/>
        <w:ind w:hanging="394"/>
        <w:jc w:val="left"/>
      </w:pPr>
      <w:r>
        <w:rPr>
          <w:b/>
        </w:rPr>
        <w:t xml:space="preserve">Какие некоммерческие организации запрещены в РФ на основании ФЗ «О противодействии экстремистской деятельности»?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общественная организация «Наше наследие»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военно-патриотический клуб «Дружина Ермака»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>международное религиозное объединение «</w:t>
      </w:r>
      <w:proofErr w:type="spellStart"/>
      <w:r>
        <w:t>Нурджулар</w:t>
      </w:r>
      <w:proofErr w:type="spellEnd"/>
      <w:r>
        <w:t xml:space="preserve">»  </w:t>
      </w:r>
    </w:p>
    <w:p w:rsidR="004F6C8D" w:rsidRDefault="00F40D25">
      <w:pPr>
        <w:numPr>
          <w:ilvl w:val="1"/>
          <w:numId w:val="5"/>
        </w:numPr>
        <w:spacing w:after="0" w:line="277" w:lineRule="auto"/>
        <w:ind w:right="1247" w:firstLine="197"/>
      </w:pPr>
      <w:r>
        <w:t>всероссийская общественная организация «Тайфун» 5) межрегиональная общественная организация «</w:t>
      </w:r>
      <w:proofErr w:type="spellStart"/>
      <w:r>
        <w:t>Националбольшевистская</w:t>
      </w:r>
      <w:proofErr w:type="spellEnd"/>
      <w:r>
        <w:t xml:space="preserve"> партия» </w:t>
      </w:r>
    </w:p>
    <w:p w:rsidR="004F6C8D" w:rsidRDefault="00F40D25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:rsidR="004F6C8D" w:rsidRDefault="00F40D25">
      <w:pPr>
        <w:numPr>
          <w:ilvl w:val="0"/>
          <w:numId w:val="5"/>
        </w:numPr>
        <w:spacing w:after="10" w:line="271" w:lineRule="auto"/>
        <w:ind w:hanging="394"/>
        <w:jc w:val="left"/>
      </w:pPr>
      <w:r>
        <w:rPr>
          <w:b/>
        </w:rPr>
        <w:t xml:space="preserve">Калибр и ёмкость магазина АК-74М составляют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5,45 мм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30 патронов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7,62 мм </w:t>
      </w:r>
    </w:p>
    <w:p w:rsidR="004F6C8D" w:rsidRDefault="00F40D25">
      <w:pPr>
        <w:numPr>
          <w:ilvl w:val="1"/>
          <w:numId w:val="5"/>
        </w:numPr>
        <w:ind w:right="1247" w:firstLine="197"/>
      </w:pPr>
      <w:r>
        <w:t xml:space="preserve">40 патронов </w:t>
      </w:r>
    </w:p>
    <w:p w:rsidR="00337113" w:rsidRDefault="00F40D25">
      <w:pPr>
        <w:numPr>
          <w:ilvl w:val="1"/>
          <w:numId w:val="5"/>
        </w:numPr>
        <w:spacing w:after="10" w:line="348" w:lineRule="auto"/>
        <w:ind w:right="1247" w:firstLine="197"/>
      </w:pPr>
      <w:r>
        <w:t>5,56 мм</w:t>
      </w:r>
    </w:p>
    <w:p w:rsidR="004F6C8D" w:rsidRDefault="00F40D25" w:rsidP="00337113">
      <w:pPr>
        <w:spacing w:after="10" w:line="348" w:lineRule="auto"/>
        <w:ind w:left="538" w:right="1247" w:firstLine="0"/>
      </w:pPr>
      <w:r>
        <w:lastRenderedPageBreak/>
        <w:t xml:space="preserve"> 7</w:t>
      </w:r>
      <w:proofErr w:type="gramStart"/>
      <w:r>
        <w:t xml:space="preserve"> </w:t>
      </w:r>
      <w:r>
        <w:rPr>
          <w:b/>
        </w:rPr>
        <w:t>К</w:t>
      </w:r>
      <w:proofErr w:type="gramEnd"/>
      <w:r>
        <w:rPr>
          <w:b/>
        </w:rPr>
        <w:t xml:space="preserve">акие военные округа существуют в РФ? </w:t>
      </w:r>
    </w:p>
    <w:p w:rsidR="004F6C8D" w:rsidRDefault="00F40D25">
      <w:pPr>
        <w:numPr>
          <w:ilvl w:val="1"/>
          <w:numId w:val="6"/>
        </w:numPr>
        <w:ind w:right="1247" w:hanging="305"/>
      </w:pPr>
      <w:r>
        <w:t xml:space="preserve">Северный флот </w:t>
      </w:r>
    </w:p>
    <w:p w:rsidR="004F6C8D" w:rsidRDefault="00F40D25">
      <w:pPr>
        <w:numPr>
          <w:ilvl w:val="1"/>
          <w:numId w:val="6"/>
        </w:numPr>
        <w:ind w:right="1247" w:hanging="305"/>
      </w:pPr>
      <w:r>
        <w:t xml:space="preserve">Балтийский флот </w:t>
      </w:r>
    </w:p>
    <w:p w:rsidR="004F6C8D" w:rsidRDefault="00F40D25">
      <w:pPr>
        <w:numPr>
          <w:ilvl w:val="1"/>
          <w:numId w:val="6"/>
        </w:numPr>
        <w:ind w:right="1247" w:hanging="305"/>
      </w:pPr>
      <w:r>
        <w:t xml:space="preserve">Западный  4) Дальневосточный  </w:t>
      </w:r>
    </w:p>
    <w:p w:rsidR="004F6C8D" w:rsidRDefault="00F40D25">
      <w:pPr>
        <w:spacing w:after="110"/>
        <w:ind w:left="404" w:right="1247"/>
      </w:pPr>
      <w:r>
        <w:t>5) Центральный</w:t>
      </w:r>
      <w:r>
        <w:rPr>
          <w:color w:val="C00000"/>
        </w:rPr>
        <w:t xml:space="preserve">  </w:t>
      </w:r>
    </w:p>
    <w:p w:rsidR="004F6C8D" w:rsidRDefault="00F40D25">
      <w:pPr>
        <w:numPr>
          <w:ilvl w:val="0"/>
          <w:numId w:val="8"/>
        </w:numPr>
        <w:spacing w:after="10" w:line="271" w:lineRule="auto"/>
        <w:ind w:hanging="394"/>
        <w:jc w:val="left"/>
      </w:pPr>
      <w:r>
        <w:rPr>
          <w:b/>
        </w:rPr>
        <w:t xml:space="preserve">По команде «К БОЮ» сначала необходимо 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взять оружие в правую руку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сделать полный шаг левой ногой вперёд и немного влево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сделать полный шаг правой ногой вперёд и немного вправо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взять оружие обеими руками </w:t>
      </w:r>
    </w:p>
    <w:p w:rsidR="004F6C8D" w:rsidRDefault="00F40D25">
      <w:pPr>
        <w:numPr>
          <w:ilvl w:val="1"/>
          <w:numId w:val="8"/>
        </w:numPr>
        <w:spacing w:after="108"/>
        <w:ind w:right="1247" w:hanging="305"/>
      </w:pPr>
      <w:r>
        <w:t xml:space="preserve">взять оружие в левую руку </w:t>
      </w:r>
    </w:p>
    <w:p w:rsidR="004F6C8D" w:rsidRDefault="00F40D25">
      <w:pPr>
        <w:numPr>
          <w:ilvl w:val="0"/>
          <w:numId w:val="8"/>
        </w:numPr>
        <w:spacing w:after="10" w:line="271" w:lineRule="auto"/>
        <w:ind w:hanging="394"/>
        <w:jc w:val="left"/>
      </w:pPr>
      <w:r>
        <w:rPr>
          <w:b/>
        </w:rPr>
        <w:t xml:space="preserve">Какие питательные вещества имеют энергетическую ценность 4,1 ккал при окислении 1 грамма вещества?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белки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жиры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углеводы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витамины </w:t>
      </w:r>
    </w:p>
    <w:p w:rsidR="004F6C8D" w:rsidRDefault="00F40D25">
      <w:pPr>
        <w:numPr>
          <w:ilvl w:val="1"/>
          <w:numId w:val="8"/>
        </w:numPr>
        <w:spacing w:after="110"/>
        <w:ind w:right="1247" w:hanging="305"/>
      </w:pPr>
      <w:r>
        <w:t xml:space="preserve">минеральные вещества </w:t>
      </w:r>
    </w:p>
    <w:p w:rsidR="004F6C8D" w:rsidRDefault="00F40D25">
      <w:pPr>
        <w:numPr>
          <w:ilvl w:val="0"/>
          <w:numId w:val="8"/>
        </w:numPr>
        <w:spacing w:after="10" w:line="271" w:lineRule="auto"/>
        <w:ind w:hanging="394"/>
        <w:jc w:val="left"/>
      </w:pPr>
      <w:r>
        <w:rPr>
          <w:b/>
        </w:rPr>
        <w:t xml:space="preserve">Общими признаками кровотечения, которые возникают вследствие недостатка кислорода в организме человека, являются: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слабость, головокружение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боль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частый слабый пульс </w:t>
      </w:r>
    </w:p>
    <w:p w:rsidR="004F6C8D" w:rsidRDefault="00F40D25">
      <w:pPr>
        <w:numPr>
          <w:ilvl w:val="1"/>
          <w:numId w:val="8"/>
        </w:numPr>
        <w:ind w:right="1247" w:hanging="305"/>
      </w:pPr>
      <w:r>
        <w:t xml:space="preserve">кровоизлияние, отёк  </w:t>
      </w:r>
    </w:p>
    <w:p w:rsidR="00337113" w:rsidRDefault="00F40D25">
      <w:pPr>
        <w:numPr>
          <w:ilvl w:val="1"/>
          <w:numId w:val="8"/>
        </w:numPr>
        <w:spacing w:after="10" w:line="523" w:lineRule="auto"/>
        <w:ind w:right="1247" w:hanging="305"/>
      </w:pPr>
      <w:r>
        <w:t xml:space="preserve">ссадины </w:t>
      </w:r>
      <w:r w:rsidR="00337113">
        <w:t xml:space="preserve"> </w:t>
      </w:r>
    </w:p>
    <w:p w:rsidR="004F6C8D" w:rsidRDefault="00F40D25">
      <w:pPr>
        <w:numPr>
          <w:ilvl w:val="1"/>
          <w:numId w:val="8"/>
        </w:numPr>
        <w:spacing w:after="10" w:line="523" w:lineRule="auto"/>
        <w:ind w:right="1247" w:hanging="305"/>
      </w:pPr>
      <w:r>
        <w:rPr>
          <w:b/>
        </w:rPr>
        <w:t xml:space="preserve">Максимум за тестовые задания – 60 баллов. </w:t>
      </w:r>
    </w:p>
    <w:p w:rsidR="004F6C8D" w:rsidRDefault="00F40D2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4F6C8D" w:rsidRDefault="00F40D25">
      <w:pPr>
        <w:spacing w:after="494" w:line="271" w:lineRule="auto"/>
        <w:ind w:left="1037" w:right="1036"/>
        <w:jc w:val="center"/>
      </w:pPr>
      <w:r>
        <w:rPr>
          <w:b/>
        </w:rPr>
        <w:t xml:space="preserve">Теоретические задания  </w:t>
      </w:r>
    </w:p>
    <w:p w:rsidR="004F6C8D" w:rsidRDefault="00F40D25">
      <w:pPr>
        <w:spacing w:after="194" w:line="271" w:lineRule="auto"/>
        <w:ind w:left="1037" w:right="1031"/>
        <w:jc w:val="center"/>
      </w:pPr>
      <w:r>
        <w:rPr>
          <w:b/>
        </w:rPr>
        <w:t xml:space="preserve">Задание 1 </w:t>
      </w:r>
    </w:p>
    <w:p w:rsidR="004F6C8D" w:rsidRDefault="00F40D25">
      <w:pPr>
        <w:ind w:left="10"/>
      </w:pPr>
      <w:r>
        <w:t xml:space="preserve">Установите соответствие между изображением дорожного знака и его наименованием.  </w:t>
      </w:r>
    </w:p>
    <w:p w:rsidR="004F6C8D" w:rsidRDefault="00F40D25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8982" w:type="dxa"/>
        <w:tblInd w:w="187" w:type="dxa"/>
        <w:tblCellMar>
          <w:top w:w="63" w:type="dxa"/>
          <w:left w:w="108" w:type="dxa"/>
          <w:bottom w:w="2" w:type="dxa"/>
          <w:right w:w="69" w:type="dxa"/>
        </w:tblCellMar>
        <w:tblLook w:val="04A0" w:firstRow="1" w:lastRow="0" w:firstColumn="1" w:lastColumn="0" w:noHBand="0" w:noVBand="1"/>
      </w:tblPr>
      <w:tblGrid>
        <w:gridCol w:w="1423"/>
        <w:gridCol w:w="2259"/>
        <w:gridCol w:w="5300"/>
      </w:tblGrid>
      <w:tr w:rsidR="004F6C8D">
        <w:trPr>
          <w:trHeight w:val="720"/>
        </w:trPr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C8D" w:rsidRDefault="00F40D25">
            <w:pPr>
              <w:spacing w:after="0" w:line="259" w:lineRule="auto"/>
              <w:ind w:left="0" w:right="94" w:firstLine="0"/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07060" cy="609270"/>
                  <wp:effectExtent l="0" t="0" r="0" b="0"/>
                  <wp:docPr id="834" name="Picture 8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" name="Picture 83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060" cy="60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371" w:line="259" w:lineRule="auto"/>
              <w:ind w:left="29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2" w:line="259" w:lineRule="auto"/>
              <w:ind w:left="29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29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69" w:line="259" w:lineRule="auto"/>
              <w:ind w:left="29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29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29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69" w:line="259" w:lineRule="auto"/>
              <w:ind w:left="29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29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29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0" w:line="259" w:lineRule="auto"/>
              <w:ind w:left="29" w:firstLine="0"/>
              <w:jc w:val="center"/>
            </w:pPr>
            <w:r>
              <w:t xml:space="preserve"> 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«Выезд на дорогу с полосой для велосипедистов» </w:t>
            </w:r>
          </w:p>
        </w:tc>
      </w:tr>
      <w:tr w:rsidR="004F6C8D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«Зона для разворота» </w:t>
            </w:r>
          </w:p>
        </w:tc>
      </w:tr>
      <w:tr w:rsidR="004F6C8D">
        <w:trPr>
          <w:trHeight w:val="723"/>
        </w:trPr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C8D" w:rsidRDefault="00F40D25">
            <w:pPr>
              <w:spacing w:after="0" w:line="259" w:lineRule="auto"/>
              <w:ind w:left="0" w:right="137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555625" cy="833438"/>
                  <wp:effectExtent l="0" t="0" r="0" b="0"/>
                  <wp:docPr id="836" name="Picture 8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" name="Picture 83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625" cy="833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«Дорога с полосой для велосипедов» </w:t>
            </w:r>
          </w:p>
        </w:tc>
      </w:tr>
      <w:tr w:rsidR="004F6C8D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«Место для разворота» </w:t>
            </w:r>
          </w:p>
        </w:tc>
      </w:tr>
      <w:tr w:rsidR="004F6C8D">
        <w:trPr>
          <w:trHeight w:val="722"/>
        </w:trPr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C8D" w:rsidRDefault="00F40D25">
            <w:pPr>
              <w:spacing w:after="0" w:line="259" w:lineRule="auto"/>
              <w:ind w:left="0" w:right="46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71830" cy="670382"/>
                  <wp:effectExtent l="0" t="0" r="0" b="0"/>
                  <wp:docPr id="838" name="Picture 8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" name="Picture 83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830" cy="670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«Автомагистраль»  </w:t>
            </w:r>
          </w:p>
        </w:tc>
      </w:tr>
      <w:tr w:rsidR="004F6C8D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firstLine="0"/>
            </w:pPr>
            <w:r>
              <w:t xml:space="preserve">«Движение механических транспортных средств запрещено» </w:t>
            </w:r>
          </w:p>
        </w:tc>
      </w:tr>
      <w:tr w:rsidR="004F6C8D">
        <w:trPr>
          <w:trHeight w:val="722"/>
        </w:trPr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C8D" w:rsidRDefault="00F40D25">
            <w:pPr>
              <w:spacing w:after="0" w:line="259" w:lineRule="auto"/>
              <w:ind w:left="0" w:right="62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48335" cy="648335"/>
                  <wp:effectExtent l="0" t="0" r="0" b="0"/>
                  <wp:docPr id="840" name="Picture 8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" name="Picture 84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" cy="64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«Дорога для автомобилей» </w:t>
            </w:r>
          </w:p>
        </w:tc>
      </w:tr>
      <w:tr w:rsidR="004F6C8D">
        <w:trPr>
          <w:trHeight w:val="7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«Пересечение с трамвайной дорогой» </w:t>
            </w:r>
          </w:p>
        </w:tc>
      </w:tr>
      <w:tr w:rsidR="004F6C8D">
        <w:trPr>
          <w:trHeight w:val="722"/>
        </w:trPr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C8D" w:rsidRDefault="00F40D25">
            <w:pPr>
              <w:spacing w:after="0" w:line="259" w:lineRule="auto"/>
              <w:ind w:lef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728980" cy="728980"/>
                  <wp:effectExtent l="0" t="0" r="0" b="0"/>
                  <wp:docPr id="842" name="Picture 8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" name="Picture 84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980" cy="728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«Движение запрещено» </w:t>
            </w:r>
          </w:p>
        </w:tc>
      </w:tr>
      <w:tr w:rsidR="004F6C8D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«Главная дорога» </w:t>
            </w:r>
          </w:p>
        </w:tc>
      </w:tr>
    </w:tbl>
    <w:p w:rsidR="004F6C8D" w:rsidRDefault="00F40D25">
      <w:pPr>
        <w:spacing w:after="0" w:line="259" w:lineRule="auto"/>
        <w:ind w:left="0" w:firstLine="0"/>
        <w:jc w:val="left"/>
      </w:pPr>
      <w:r>
        <w:t xml:space="preserve"> </w:t>
      </w:r>
    </w:p>
    <w:p w:rsidR="004F6C8D" w:rsidRDefault="00F40D25">
      <w:pPr>
        <w:spacing w:after="0" w:line="235" w:lineRule="auto"/>
        <w:ind w:left="0" w:right="4613" w:firstLine="0"/>
        <w:jc w:val="left"/>
      </w:pPr>
      <w:r>
        <w:rPr>
          <w:b/>
        </w:rPr>
        <w:t xml:space="preserve">  </w:t>
      </w:r>
      <w:r>
        <w:rPr>
          <w:b/>
        </w:rPr>
        <w:tab/>
        <w:t xml:space="preserve"> </w:t>
      </w:r>
    </w:p>
    <w:p w:rsidR="004F6C8D" w:rsidRDefault="00F40D25">
      <w:pPr>
        <w:spacing w:after="247" w:line="271" w:lineRule="auto"/>
        <w:ind w:left="1037" w:right="1031"/>
        <w:jc w:val="center"/>
      </w:pPr>
      <w:r>
        <w:rPr>
          <w:b/>
        </w:rPr>
        <w:t>Задание 2</w:t>
      </w:r>
    </w:p>
    <w:p w:rsidR="004F6C8D" w:rsidRDefault="00F40D25">
      <w:pPr>
        <w:ind w:left="10"/>
      </w:pPr>
      <w:r>
        <w:t xml:space="preserve">Каждый визуальный сигнал «поверхность – воздух», применяемый при поисково-спасательных операциях, имеет определённое значение. Установите соответствие между изображением сигнала и его значением.  </w:t>
      </w:r>
    </w:p>
    <w:p w:rsidR="004F6C8D" w:rsidRDefault="00F40D25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8980" w:type="dxa"/>
        <w:tblInd w:w="187" w:type="dxa"/>
        <w:tblCellMar>
          <w:top w:w="5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2259"/>
        <w:gridCol w:w="3914"/>
        <w:gridCol w:w="1389"/>
      </w:tblGrid>
      <w:tr w:rsidR="004F6C8D">
        <w:trPr>
          <w:trHeight w:val="72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C8D" w:rsidRDefault="00F40D25">
            <w:pPr>
              <w:spacing w:after="0" w:line="259" w:lineRule="auto"/>
              <w:ind w:left="0" w:right="137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583565" cy="583565"/>
                  <wp:effectExtent l="0" t="0" r="0" b="0"/>
                  <wp:docPr id="1026" name="Picture 1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1026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565" cy="583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371" w:line="259" w:lineRule="auto"/>
              <w:ind w:left="114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114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422" w:line="259" w:lineRule="auto"/>
              <w:ind w:left="114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419" w:line="259" w:lineRule="auto"/>
              <w:ind w:left="114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114" w:firstLine="0"/>
              <w:jc w:val="center"/>
            </w:pPr>
            <w:r>
              <w:lastRenderedPageBreak/>
              <w:t xml:space="preserve"> </w:t>
            </w:r>
          </w:p>
          <w:p w:rsidR="004F6C8D" w:rsidRDefault="00F40D25">
            <w:pPr>
              <w:spacing w:after="371" w:line="259" w:lineRule="auto"/>
              <w:ind w:left="114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114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69" w:line="259" w:lineRule="auto"/>
              <w:ind w:left="114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114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0" w:line="259" w:lineRule="auto"/>
              <w:ind w:left="114" w:firstLine="0"/>
              <w:jc w:val="center"/>
            </w:pPr>
            <w:r>
              <w:t xml:space="preserve"> 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C8D" w:rsidRDefault="00F40D25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«Здесь </w:t>
            </w:r>
            <w:r>
              <w:tab/>
              <w:t xml:space="preserve">можно </w:t>
            </w:r>
            <w:r>
              <w:tab/>
              <w:t xml:space="preserve">безопасно посадку» 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firstLine="0"/>
            </w:pPr>
            <w:r>
              <w:t xml:space="preserve">совершить </w:t>
            </w:r>
          </w:p>
        </w:tc>
      </w:tr>
      <w:tr w:rsidR="004F6C8D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6C8D" w:rsidRDefault="00F40D25">
            <w:pPr>
              <w:spacing w:after="0" w:line="259" w:lineRule="auto"/>
              <w:ind w:left="108" w:firstLine="0"/>
              <w:jc w:val="left"/>
            </w:pPr>
            <w:r>
              <w:t xml:space="preserve">«Операции закончены» 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</w:tr>
      <w:tr w:rsidR="004F6C8D">
        <w:trPr>
          <w:trHeight w:val="722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C8D" w:rsidRDefault="00F40D25">
            <w:pPr>
              <w:spacing w:after="0" w:line="259" w:lineRule="auto"/>
              <w:ind w:left="0" w:right="149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573405" cy="974382"/>
                  <wp:effectExtent l="0" t="0" r="0" b="0"/>
                  <wp:docPr id="1028" name="Picture 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1028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05" cy="974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6C8D" w:rsidRDefault="00F40D25">
            <w:pPr>
              <w:spacing w:after="0" w:line="259" w:lineRule="auto"/>
              <w:ind w:left="108" w:firstLine="0"/>
              <w:jc w:val="left"/>
            </w:pPr>
            <w:r>
              <w:t xml:space="preserve">«Сбросьте сообщение» 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</w:tr>
      <w:tr w:rsidR="004F6C8D">
        <w:trPr>
          <w:trHeight w:val="82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C8D" w:rsidRDefault="00F40D25">
            <w:pPr>
              <w:spacing w:after="0" w:line="259" w:lineRule="auto"/>
              <w:ind w:left="108" w:firstLine="0"/>
              <w:jc w:val="left"/>
            </w:pPr>
            <w:r>
              <w:t>«</w:t>
            </w:r>
            <w:proofErr w:type="gramStart"/>
            <w:r>
              <w:t>Неспособны</w:t>
            </w:r>
            <w:proofErr w:type="gramEnd"/>
            <w:r>
              <w:t xml:space="preserve"> </w:t>
            </w:r>
            <w:r>
              <w:tab/>
              <w:t xml:space="preserve">двигаться, медицинская помощь» 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112" w:firstLine="0"/>
            </w:pPr>
            <w:r>
              <w:t xml:space="preserve">требуется </w:t>
            </w:r>
          </w:p>
        </w:tc>
      </w:tr>
      <w:tr w:rsidR="004F6C8D">
        <w:trPr>
          <w:trHeight w:val="722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C8D" w:rsidRDefault="00F40D25">
            <w:pPr>
              <w:spacing w:after="0" w:line="259" w:lineRule="auto"/>
              <w:ind w:left="0" w:right="43" w:firstLine="0"/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09930" cy="709930"/>
                  <wp:effectExtent l="0" t="0" r="0" b="0"/>
                  <wp:docPr id="1030" name="Picture 10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1030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930" cy="709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6C8D" w:rsidRDefault="00F40D25">
            <w:pPr>
              <w:spacing w:after="0" w:line="259" w:lineRule="auto"/>
              <w:ind w:left="108" w:firstLine="0"/>
              <w:jc w:val="left"/>
            </w:pPr>
            <w:r>
              <w:t xml:space="preserve">«Не понял» 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</w:tr>
      <w:tr w:rsidR="004F6C8D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6C8D" w:rsidRDefault="00F40D25">
            <w:pPr>
              <w:spacing w:after="0" w:line="259" w:lineRule="auto"/>
              <w:ind w:left="108" w:firstLine="0"/>
              <w:jc w:val="left"/>
            </w:pPr>
            <w:r>
              <w:t xml:space="preserve">«Да, или положительно» 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</w:tr>
      <w:tr w:rsidR="004F6C8D">
        <w:trPr>
          <w:trHeight w:val="722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C8D" w:rsidRDefault="00F40D25">
            <w:pPr>
              <w:spacing w:after="0" w:line="259" w:lineRule="auto"/>
              <w:ind w:left="0" w:right="77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64845" cy="776745"/>
                  <wp:effectExtent l="0" t="0" r="0" b="0"/>
                  <wp:docPr id="1032" name="Picture 1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1032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776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6C8D" w:rsidRDefault="00F40D25">
            <w:pPr>
              <w:spacing w:after="0" w:line="259" w:lineRule="auto"/>
              <w:ind w:left="108" w:firstLine="0"/>
              <w:jc w:val="left"/>
            </w:pPr>
            <w:r>
              <w:t xml:space="preserve">«Требуются карта и компас» 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</w:tr>
      <w:tr w:rsidR="004F6C8D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108" w:firstLine="0"/>
              <w:jc w:val="left"/>
            </w:pPr>
            <w:r>
              <w:t xml:space="preserve">«Требуются оружие и боеприпасы» </w:t>
            </w:r>
          </w:p>
        </w:tc>
      </w:tr>
      <w:tr w:rsidR="004F6C8D">
        <w:trPr>
          <w:trHeight w:val="723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C8D" w:rsidRDefault="00F40D25">
            <w:pPr>
              <w:spacing w:after="0" w:line="259" w:lineRule="auto"/>
              <w:ind w:left="0" w:right="72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70560" cy="546646"/>
                  <wp:effectExtent l="0" t="0" r="0" b="0"/>
                  <wp:docPr id="1034" name="Picture 1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103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546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108" w:firstLine="0"/>
              <w:jc w:val="left"/>
            </w:pPr>
            <w:r>
              <w:t xml:space="preserve">«Требуется помощь» </w:t>
            </w:r>
          </w:p>
        </w:tc>
      </w:tr>
      <w:tr w:rsidR="004F6C8D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108" w:firstLine="0"/>
              <w:jc w:val="left"/>
            </w:pPr>
            <w:r>
              <w:t xml:space="preserve">«Наш приёмник работает» </w:t>
            </w:r>
          </w:p>
        </w:tc>
      </w:tr>
    </w:tbl>
    <w:p w:rsidR="004F6C8D" w:rsidRDefault="00F40D25">
      <w:pPr>
        <w:spacing w:after="0" w:line="239" w:lineRule="auto"/>
        <w:ind w:left="0" w:right="6409" w:firstLine="0"/>
        <w:jc w:val="left"/>
      </w:pPr>
      <w:r>
        <w:t xml:space="preserve"> </w:t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4F6C8D" w:rsidRDefault="00F40D25">
      <w:pPr>
        <w:spacing w:after="192" w:line="271" w:lineRule="auto"/>
        <w:ind w:left="1037" w:right="1031"/>
        <w:jc w:val="center"/>
      </w:pPr>
      <w:r>
        <w:rPr>
          <w:b/>
        </w:rPr>
        <w:t>Задание 3</w:t>
      </w:r>
    </w:p>
    <w:p w:rsidR="004F6C8D" w:rsidRDefault="00F40D25">
      <w:pPr>
        <w:ind w:left="10" w:right="10"/>
      </w:pPr>
      <w:r>
        <w:t xml:space="preserve">В Вооружённых Силах Российской Федерации, других войсках, воинских формированиях и органах устанавливаются воинские звания. Установите соответствие между войсковыми и корабельными воинскими званиями.  </w:t>
      </w:r>
    </w:p>
    <w:tbl>
      <w:tblPr>
        <w:tblStyle w:val="TableGrid"/>
        <w:tblW w:w="9062" w:type="dxa"/>
        <w:tblInd w:w="146" w:type="dxa"/>
        <w:tblCellMar>
          <w:top w:w="9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04"/>
        <w:gridCol w:w="2237"/>
        <w:gridCol w:w="4021"/>
      </w:tblGrid>
      <w:tr w:rsidR="004F6C8D">
        <w:trPr>
          <w:trHeight w:val="720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Войсковые звания</w:t>
            </w:r>
            <w:r>
              <w:t xml:space="preserve"> 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369" w:line="259" w:lineRule="auto"/>
              <w:ind w:left="77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77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2" w:line="259" w:lineRule="auto"/>
              <w:ind w:left="77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77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77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69" w:line="259" w:lineRule="auto"/>
              <w:ind w:left="77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77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77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71" w:line="259" w:lineRule="auto"/>
              <w:ind w:left="77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369" w:line="259" w:lineRule="auto"/>
              <w:ind w:left="77" w:firstLine="0"/>
              <w:jc w:val="center"/>
            </w:pPr>
            <w:r>
              <w:lastRenderedPageBreak/>
              <w:t xml:space="preserve"> </w:t>
            </w:r>
          </w:p>
          <w:p w:rsidR="004F6C8D" w:rsidRDefault="00F40D25">
            <w:pPr>
              <w:spacing w:after="0" w:line="259" w:lineRule="auto"/>
              <w:ind w:left="77" w:firstLine="0"/>
              <w:jc w:val="center"/>
            </w:pPr>
            <w:r>
              <w:t xml:space="preserve">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lastRenderedPageBreak/>
              <w:t>Корабельные звания</w:t>
            </w:r>
            <w:r>
              <w:t xml:space="preserve"> </w:t>
            </w:r>
          </w:p>
        </w:tc>
      </w:tr>
      <w:tr w:rsidR="004F6C8D">
        <w:trPr>
          <w:trHeight w:val="722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сержант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старшина 2-й статьи </w:t>
            </w:r>
          </w:p>
        </w:tc>
      </w:tr>
      <w:tr w:rsidR="004F6C8D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главный старшина </w:t>
            </w:r>
          </w:p>
        </w:tc>
      </w:tr>
      <w:tr w:rsidR="004F6C8D">
        <w:trPr>
          <w:trHeight w:val="721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ефрейтор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контр-адмирал </w:t>
            </w:r>
          </w:p>
        </w:tc>
      </w:tr>
      <w:tr w:rsidR="004F6C8D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старший матрос </w:t>
            </w:r>
          </w:p>
        </w:tc>
      </w:tr>
      <w:tr w:rsidR="004F6C8D">
        <w:trPr>
          <w:trHeight w:val="722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капитан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старшина 1-й статьи </w:t>
            </w:r>
          </w:p>
        </w:tc>
      </w:tr>
      <w:tr w:rsidR="004F6C8D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главный корабельный старшина </w:t>
            </w:r>
          </w:p>
        </w:tc>
      </w:tr>
      <w:tr w:rsidR="004F6C8D">
        <w:trPr>
          <w:trHeight w:val="722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старший сержант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капитан-лейтенант </w:t>
            </w:r>
          </w:p>
        </w:tc>
      </w:tr>
      <w:tr w:rsidR="004F6C8D">
        <w:trPr>
          <w:trHeight w:val="7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вице-адмирал </w:t>
            </w:r>
          </w:p>
        </w:tc>
      </w:tr>
      <w:tr w:rsidR="004F6C8D">
        <w:trPr>
          <w:trHeight w:val="722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генерал-майор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мичман </w:t>
            </w:r>
          </w:p>
        </w:tc>
      </w:tr>
      <w:tr w:rsidR="004F6C8D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адмирал </w:t>
            </w:r>
          </w:p>
        </w:tc>
      </w:tr>
    </w:tbl>
    <w:p w:rsidR="004F6C8D" w:rsidRDefault="00F40D2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4F6C8D" w:rsidRDefault="00F40D25">
      <w:pPr>
        <w:spacing w:after="247" w:line="271" w:lineRule="auto"/>
        <w:ind w:left="1037" w:right="1031"/>
        <w:jc w:val="center"/>
      </w:pPr>
      <w:r>
        <w:rPr>
          <w:b/>
        </w:rPr>
        <w:t>Задание 4</w:t>
      </w:r>
    </w:p>
    <w:p w:rsidR="004F6C8D" w:rsidRDefault="00F40D25">
      <w:pPr>
        <w:spacing w:after="81"/>
        <w:ind w:left="10" w:right="5"/>
      </w:pPr>
      <w:r>
        <w:rPr>
          <w:b/>
        </w:rPr>
        <w:t>А.</w:t>
      </w:r>
      <w:r>
        <w:t xml:space="preserve"> Во время прогулки в парке к Вам обратился за помощью человек, сидящий на скамье, с просьбой вызвать скорую медицинскую помощь. Он сообщил, что страдает сахарным диабетом и чувствует себя плохо. Внезапно он замолчал и перестал отвечать на вопросы. Расположите мероприятия первой помощи в порядке очерёдности их выполнения.  </w:t>
      </w:r>
    </w:p>
    <w:p w:rsidR="004F6C8D" w:rsidRDefault="00F40D25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573" w:type="dxa"/>
        <w:tblInd w:w="-108" w:type="dxa"/>
        <w:tblCellMar>
          <w:top w:w="9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1932"/>
        <w:gridCol w:w="2288"/>
        <w:gridCol w:w="5353"/>
      </w:tblGrid>
      <w:tr w:rsidR="004F6C8D">
        <w:trPr>
          <w:trHeight w:val="1621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Очерёдность выполнения мероприятий первой помощи </w:t>
            </w:r>
          </w:p>
        </w:tc>
        <w:tc>
          <w:tcPr>
            <w:tcW w:w="228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F40D25">
            <w:pPr>
              <w:spacing w:after="1264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4F6C8D" w:rsidRDefault="00F40D25">
            <w:pPr>
              <w:spacing w:after="625" w:line="259" w:lineRule="auto"/>
              <w:ind w:left="0" w:firstLine="0"/>
              <w:jc w:val="left"/>
            </w:pPr>
            <w:r>
              <w:t xml:space="preserve"> </w:t>
            </w:r>
          </w:p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4F6C8D" w:rsidRDefault="00F40D25">
            <w:pPr>
              <w:spacing w:after="304" w:line="259" w:lineRule="auto"/>
              <w:ind w:left="0" w:firstLine="0"/>
              <w:jc w:val="left"/>
            </w:pPr>
            <w:r>
              <w:t xml:space="preserve"> </w:t>
            </w:r>
          </w:p>
          <w:p w:rsidR="004F6C8D" w:rsidRDefault="00F40D25">
            <w:pPr>
              <w:spacing w:after="301" w:line="259" w:lineRule="auto"/>
              <w:ind w:left="0" w:firstLine="0"/>
              <w:jc w:val="left"/>
            </w:pPr>
            <w:r>
              <w:t xml:space="preserve"> </w:t>
            </w:r>
          </w:p>
          <w:p w:rsidR="004F6C8D" w:rsidRDefault="00F40D25">
            <w:pPr>
              <w:spacing w:after="304" w:line="259" w:lineRule="auto"/>
              <w:ind w:left="0" w:firstLine="0"/>
              <w:jc w:val="left"/>
            </w:pPr>
            <w:r>
              <w:t xml:space="preserve"> </w:t>
            </w:r>
          </w:p>
          <w:p w:rsidR="004F6C8D" w:rsidRDefault="00F40D25">
            <w:pPr>
              <w:spacing w:after="1269" w:line="259" w:lineRule="auto"/>
              <w:ind w:left="0" w:firstLine="0"/>
              <w:jc w:val="left"/>
            </w:pPr>
            <w:r>
              <w:t xml:space="preserve"> </w:t>
            </w:r>
          </w:p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Мероприятия первой помощи </w:t>
            </w:r>
          </w:p>
        </w:tc>
      </w:tr>
      <w:tr w:rsidR="004F6C8D">
        <w:trPr>
          <w:trHeight w:val="977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right="69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2" w:right="75" w:firstLine="0"/>
            </w:pPr>
            <w:r>
              <w:t xml:space="preserve">Контролировать состояние пострадавшего (дыхание и пульс) до приезда скорой медицинской помощи </w:t>
            </w:r>
          </w:p>
        </w:tc>
      </w:tr>
      <w:tr w:rsidR="004F6C8D">
        <w:trPr>
          <w:trHeight w:val="331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right="6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2" w:firstLine="0"/>
              <w:jc w:val="left"/>
            </w:pPr>
            <w:r>
              <w:t xml:space="preserve">Вызвать скорую медицинскую помощь </w:t>
            </w:r>
          </w:p>
        </w:tc>
      </w:tr>
      <w:tr w:rsidR="004F6C8D">
        <w:trPr>
          <w:trHeight w:val="655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2" w:firstLine="0"/>
            </w:pPr>
            <w:r>
              <w:t xml:space="preserve">Передать пострадавшего бригаде скорой медицинской помощи </w:t>
            </w:r>
          </w:p>
        </w:tc>
      </w:tr>
      <w:tr w:rsidR="004F6C8D">
        <w:trPr>
          <w:trHeight w:val="653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tabs>
                <w:tab w:val="center" w:pos="1776"/>
                <w:tab w:val="center" w:pos="2949"/>
                <w:tab w:val="right" w:pos="5210"/>
              </w:tabs>
              <w:spacing w:after="32" w:line="259" w:lineRule="auto"/>
              <w:ind w:left="0" w:firstLine="0"/>
              <w:jc w:val="left"/>
            </w:pPr>
            <w:r>
              <w:t xml:space="preserve">Убедиться </w:t>
            </w:r>
            <w:r>
              <w:tab/>
              <w:t xml:space="preserve">в </w:t>
            </w:r>
            <w:r>
              <w:tab/>
              <w:t xml:space="preserve">отсутствии </w:t>
            </w:r>
            <w:r>
              <w:tab/>
              <w:t xml:space="preserve">сознания </w:t>
            </w:r>
          </w:p>
          <w:p w:rsidR="004F6C8D" w:rsidRDefault="00F40D25">
            <w:pPr>
              <w:spacing w:after="0" w:line="259" w:lineRule="auto"/>
              <w:ind w:left="2" w:firstLine="0"/>
              <w:jc w:val="left"/>
            </w:pPr>
            <w:r>
              <w:t xml:space="preserve">(осторожно потрясти за плечи) </w:t>
            </w:r>
          </w:p>
        </w:tc>
      </w:tr>
      <w:tr w:rsidR="004F6C8D">
        <w:trPr>
          <w:trHeight w:val="655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right="69" w:firstLine="0"/>
              <w:jc w:val="center"/>
            </w:pPr>
            <w: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2" w:firstLine="0"/>
            </w:pPr>
            <w:r>
              <w:t xml:space="preserve">Перевести пострадавшего в устойчивое боковое положение </w:t>
            </w:r>
          </w:p>
        </w:tc>
      </w:tr>
      <w:tr w:rsidR="004F6C8D">
        <w:trPr>
          <w:trHeight w:val="1620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right="69" w:firstLine="0"/>
              <w:jc w:val="center"/>
            </w:pPr>
            <w: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2" w:right="67" w:firstLine="0"/>
            </w:pPr>
            <w:r>
              <w:t>Восстановить проходимость дыхательных путей, определить наличие (отсутствие) дыхания и кровообращения (</w:t>
            </w:r>
            <w:r>
              <w:rPr>
                <w:i/>
              </w:rPr>
              <w:t>у пострадавшего определяется дыхание и пульс на сонной артерии</w:t>
            </w:r>
            <w:r>
              <w:t xml:space="preserve">) </w:t>
            </w:r>
          </w:p>
        </w:tc>
      </w:tr>
      <w:tr w:rsidR="004F6C8D">
        <w:trPr>
          <w:trHeight w:val="974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8D" w:rsidRDefault="00F40D25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53" w:line="237" w:lineRule="auto"/>
              <w:ind w:left="2" w:firstLine="0"/>
            </w:pPr>
            <w:r>
              <w:t xml:space="preserve">Оценить обстановку, убедиться в отсутствии опасности для себя и </w:t>
            </w:r>
          </w:p>
          <w:p w:rsidR="004F6C8D" w:rsidRDefault="00F40D25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пострадавшего </w:t>
            </w:r>
          </w:p>
        </w:tc>
      </w:tr>
    </w:tbl>
    <w:p w:rsidR="004F6C8D" w:rsidRDefault="00F40D25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b/>
          <w:sz w:val="22"/>
        </w:rPr>
        <w:lastRenderedPageBreak/>
        <w:t xml:space="preserve"> </w:t>
      </w:r>
      <w:r>
        <w:rPr>
          <w:rFonts w:ascii="Calibri" w:eastAsia="Calibri" w:hAnsi="Calibri" w:cs="Calibri"/>
          <w:b/>
          <w:sz w:val="22"/>
        </w:rPr>
        <w:tab/>
      </w:r>
      <w:r>
        <w:rPr>
          <w:b/>
        </w:rPr>
        <w:t xml:space="preserve"> </w:t>
      </w:r>
    </w:p>
    <w:p w:rsidR="004F6C8D" w:rsidRDefault="00F40D25">
      <w:pPr>
        <w:ind w:left="10" w:right="12"/>
      </w:pPr>
      <w:r>
        <w:rPr>
          <w:b/>
        </w:rPr>
        <w:t>Б.</w:t>
      </w:r>
      <w:r>
        <w:t xml:space="preserve"> У пострадавшего с отсутствием сознания могут быть сопутствующие травмы, в этом случае устойчивое боковое положение модифицируется. Установите соответствие между видом травмы и (или) состоянием пострадавшего и описанием модифицированного устойчивого бокового положения.  </w:t>
      </w:r>
    </w:p>
    <w:tbl>
      <w:tblPr>
        <w:tblStyle w:val="TableGrid"/>
        <w:tblW w:w="9573" w:type="dxa"/>
        <w:tblInd w:w="-108" w:type="dxa"/>
        <w:tblCellMar>
          <w:top w:w="9" w:type="dxa"/>
          <w:left w:w="108" w:type="dxa"/>
          <w:right w:w="76" w:type="dxa"/>
        </w:tblCellMar>
        <w:tblLook w:val="04A0" w:firstRow="1" w:lastRow="0" w:firstColumn="1" w:lastColumn="0" w:noHBand="0" w:noVBand="1"/>
      </w:tblPr>
      <w:tblGrid>
        <w:gridCol w:w="3548"/>
        <w:gridCol w:w="1003"/>
        <w:gridCol w:w="5022"/>
      </w:tblGrid>
      <w:tr w:rsidR="004F6C8D">
        <w:trPr>
          <w:trHeight w:val="653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Вид травмы и (или) состояние пострадавшего</w:t>
            </w:r>
            <w:r>
              <w:t xml:space="preserve"> 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F40D25">
            <w:pPr>
              <w:spacing w:after="304" w:line="259" w:lineRule="auto"/>
              <w:ind w:left="38" w:firstLine="0"/>
              <w:jc w:val="center"/>
            </w:pPr>
            <w:r>
              <w:t xml:space="preserve"> </w:t>
            </w:r>
          </w:p>
          <w:p w:rsidR="004F6C8D" w:rsidRDefault="00F40D25">
            <w:pPr>
              <w:spacing w:after="623" w:line="259" w:lineRule="auto"/>
              <w:ind w:left="0" w:firstLine="0"/>
              <w:jc w:val="left"/>
            </w:pPr>
            <w:r>
              <w:t xml:space="preserve"> </w:t>
            </w:r>
          </w:p>
          <w:p w:rsidR="004F6C8D" w:rsidRDefault="00F40D25">
            <w:pPr>
              <w:spacing w:after="626" w:line="259" w:lineRule="auto"/>
              <w:ind w:left="0" w:firstLine="0"/>
              <w:jc w:val="left"/>
            </w:pPr>
            <w:r>
              <w:t xml:space="preserve"> </w:t>
            </w:r>
          </w:p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Изображение оптимального положения тела пострадавшего</w:t>
            </w:r>
            <w:r>
              <w:t xml:space="preserve"> </w:t>
            </w:r>
          </w:p>
        </w:tc>
      </w:tr>
      <w:tr w:rsidR="004F6C8D">
        <w:trPr>
          <w:trHeight w:val="977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Сознание отсутствует, травма грудной клетки справа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Устойчивое боковое положение (на левом боку), возвышенное положение верхней части туловища  </w:t>
            </w:r>
          </w:p>
        </w:tc>
      </w:tr>
      <w:tr w:rsidR="004F6C8D">
        <w:trPr>
          <w:trHeight w:val="977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Сознание отсутствует, травма головы справа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Устойчивое боковое положение, возвышенное положение нижних конечностей (ножного конца носилок) </w:t>
            </w:r>
          </w:p>
        </w:tc>
      </w:tr>
      <w:tr w:rsidR="004F6C8D">
        <w:trPr>
          <w:trHeight w:val="977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firstLine="0"/>
              <w:jc w:val="left"/>
            </w:pPr>
            <w:r>
              <w:t xml:space="preserve">Сознание отсутствует, большая кровопотеря (травматический шок)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C8D" w:rsidRDefault="004F6C8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8D" w:rsidRDefault="00F40D25">
            <w:pPr>
              <w:spacing w:after="0" w:line="259" w:lineRule="auto"/>
              <w:ind w:left="0" w:right="531" w:firstLine="0"/>
              <w:jc w:val="left"/>
            </w:pPr>
            <w:r>
              <w:t xml:space="preserve">Устойчивое боковое положение (на правом боку), возвышенное положение верхней части туловища </w:t>
            </w:r>
          </w:p>
        </w:tc>
      </w:tr>
    </w:tbl>
    <w:p w:rsidR="004F6C8D" w:rsidRDefault="00F40D25">
      <w:pPr>
        <w:spacing w:after="0" w:line="259" w:lineRule="auto"/>
        <w:ind w:left="0" w:firstLine="0"/>
        <w:jc w:val="left"/>
      </w:pPr>
      <w:r>
        <w:rPr>
          <w:color w:val="C00000"/>
        </w:rPr>
        <w:t xml:space="preserve"> </w:t>
      </w:r>
    </w:p>
    <w:p w:rsidR="004F6C8D" w:rsidRDefault="00F40D25">
      <w:pPr>
        <w:spacing w:after="274" w:line="259" w:lineRule="auto"/>
        <w:ind w:left="0" w:firstLine="0"/>
        <w:jc w:val="left"/>
      </w:pPr>
      <w:r>
        <w:t xml:space="preserve"> </w:t>
      </w:r>
    </w:p>
    <w:p w:rsidR="004F6C8D" w:rsidRDefault="00F40D25">
      <w:pPr>
        <w:spacing w:after="146" w:line="271" w:lineRule="auto"/>
        <w:ind w:left="1037" w:right="1032"/>
        <w:jc w:val="center"/>
      </w:pPr>
      <w:r>
        <w:rPr>
          <w:b/>
        </w:rPr>
        <w:t>Максимальная оценка за работу – 100 баллов.</w:t>
      </w:r>
      <w:r>
        <w:t xml:space="preserve"> </w:t>
      </w:r>
    </w:p>
    <w:p w:rsidR="004F6C8D" w:rsidRDefault="00F40D25">
      <w:pPr>
        <w:spacing w:after="0" w:line="259" w:lineRule="auto"/>
        <w:ind w:left="43" w:firstLine="0"/>
        <w:jc w:val="center"/>
      </w:pPr>
      <w:r>
        <w:rPr>
          <w:rFonts w:ascii="Calibri" w:eastAsia="Calibri" w:hAnsi="Calibri" w:cs="Calibri"/>
          <w:b/>
          <w:sz w:val="22"/>
        </w:rPr>
        <w:t xml:space="preserve"> </w:t>
      </w:r>
    </w:p>
    <w:sectPr w:rsidR="004F6C8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776" w:right="1128" w:bottom="1907" w:left="1419" w:header="720" w:footer="5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DD1" w:rsidRDefault="00936DD1">
      <w:pPr>
        <w:spacing w:after="0" w:line="240" w:lineRule="auto"/>
      </w:pPr>
      <w:r>
        <w:separator/>
      </w:r>
    </w:p>
  </w:endnote>
  <w:endnote w:type="continuationSeparator" w:id="0">
    <w:p w:rsidR="00936DD1" w:rsidRDefault="00936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8D" w:rsidRDefault="00F40D25">
    <w:pPr>
      <w:spacing w:after="0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8D" w:rsidRDefault="00F40D25">
    <w:pPr>
      <w:spacing w:after="0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7F08" w:rsidRPr="00D07F08">
      <w:rPr>
        <w:noProof/>
        <w:sz w:val="24"/>
      </w:rPr>
      <w:t>8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8D" w:rsidRDefault="00F40D25">
    <w:pPr>
      <w:spacing w:after="0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7F08" w:rsidRPr="00D07F08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DD1" w:rsidRDefault="00936DD1">
      <w:pPr>
        <w:spacing w:after="0" w:line="240" w:lineRule="auto"/>
      </w:pPr>
      <w:r>
        <w:separator/>
      </w:r>
    </w:p>
  </w:footnote>
  <w:footnote w:type="continuationSeparator" w:id="0">
    <w:p w:rsidR="00936DD1" w:rsidRDefault="00936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8D" w:rsidRDefault="00F40D25">
    <w:pPr>
      <w:spacing w:after="15" w:line="259" w:lineRule="auto"/>
      <w:ind w:left="0" w:right="15" w:firstLine="0"/>
      <w:jc w:val="center"/>
    </w:pPr>
    <w:r>
      <w:rPr>
        <w:sz w:val="24"/>
      </w:rPr>
      <w:t xml:space="preserve">Всероссийская олимпиада школьников по ОБЖ. 2020‒2021 уч. г. </w:t>
    </w:r>
  </w:p>
  <w:p w:rsidR="004F6C8D" w:rsidRDefault="00F40D25">
    <w:pPr>
      <w:spacing w:after="0" w:line="259" w:lineRule="auto"/>
      <w:ind w:left="0" w:right="7" w:firstLine="0"/>
      <w:jc w:val="center"/>
    </w:pPr>
    <w:r>
      <w:rPr>
        <w:sz w:val="24"/>
      </w:rPr>
      <w:t>Школьный этап. 10–11 классы</w:t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8D" w:rsidRDefault="004F6C8D">
    <w:pPr>
      <w:spacing w:after="0" w:line="259" w:lineRule="auto"/>
      <w:ind w:left="0" w:right="7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8D" w:rsidRDefault="004F6C8D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BB6"/>
    <w:multiLevelType w:val="hybridMultilevel"/>
    <w:tmpl w:val="91E43F14"/>
    <w:lvl w:ilvl="0" w:tplc="2D00A5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AC6E78">
      <w:start w:val="2"/>
      <w:numFmt w:val="decimal"/>
      <w:lvlText w:val="%2)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9C41E4">
      <w:start w:val="1"/>
      <w:numFmt w:val="lowerRoman"/>
      <w:lvlText w:val="%3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62760C">
      <w:start w:val="1"/>
      <w:numFmt w:val="decimal"/>
      <w:lvlText w:val="%4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88B13A">
      <w:start w:val="1"/>
      <w:numFmt w:val="lowerLetter"/>
      <w:lvlText w:val="%5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AC9AB0">
      <w:start w:val="1"/>
      <w:numFmt w:val="lowerRoman"/>
      <w:lvlText w:val="%6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16B4A8">
      <w:start w:val="1"/>
      <w:numFmt w:val="decimal"/>
      <w:lvlText w:val="%7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5AF8A0">
      <w:start w:val="1"/>
      <w:numFmt w:val="lowerLetter"/>
      <w:lvlText w:val="%8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23080">
      <w:start w:val="1"/>
      <w:numFmt w:val="lowerRoman"/>
      <w:lvlText w:val="%9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EC6144"/>
    <w:multiLevelType w:val="hybridMultilevel"/>
    <w:tmpl w:val="4F40AA12"/>
    <w:lvl w:ilvl="0" w:tplc="019631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E2FC22">
      <w:start w:val="2"/>
      <w:numFmt w:val="decimal"/>
      <w:lvlText w:val="%2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16BC9C">
      <w:start w:val="1"/>
      <w:numFmt w:val="lowerRoman"/>
      <w:lvlText w:val="%3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BECD90">
      <w:start w:val="1"/>
      <w:numFmt w:val="decimal"/>
      <w:lvlText w:val="%4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80065A">
      <w:start w:val="1"/>
      <w:numFmt w:val="lowerLetter"/>
      <w:lvlText w:val="%5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34AC02">
      <w:start w:val="1"/>
      <w:numFmt w:val="lowerRoman"/>
      <w:lvlText w:val="%6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4A9BD6">
      <w:start w:val="1"/>
      <w:numFmt w:val="decimal"/>
      <w:lvlText w:val="%7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6A3828">
      <w:start w:val="1"/>
      <w:numFmt w:val="lowerLetter"/>
      <w:lvlText w:val="%8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44328E">
      <w:start w:val="1"/>
      <w:numFmt w:val="lowerRoman"/>
      <w:lvlText w:val="%9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5BA07E3"/>
    <w:multiLevelType w:val="hybridMultilevel"/>
    <w:tmpl w:val="9544B70A"/>
    <w:lvl w:ilvl="0" w:tplc="6D78347A">
      <w:start w:val="1"/>
      <w:numFmt w:val="decimal"/>
      <w:lvlText w:val="%1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864B2E">
      <w:start w:val="1"/>
      <w:numFmt w:val="decimal"/>
      <w:lvlText w:val="%2)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F05FF2">
      <w:start w:val="1"/>
      <w:numFmt w:val="lowerRoman"/>
      <w:lvlText w:val="%3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54E3FC">
      <w:start w:val="1"/>
      <w:numFmt w:val="decimal"/>
      <w:lvlText w:val="%4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16BBFE">
      <w:start w:val="1"/>
      <w:numFmt w:val="lowerLetter"/>
      <w:lvlText w:val="%5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FEAA6A">
      <w:start w:val="1"/>
      <w:numFmt w:val="lowerRoman"/>
      <w:lvlText w:val="%6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7E69A8">
      <w:start w:val="1"/>
      <w:numFmt w:val="decimal"/>
      <w:lvlText w:val="%7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AC1F3C">
      <w:start w:val="1"/>
      <w:numFmt w:val="lowerLetter"/>
      <w:lvlText w:val="%8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04C664">
      <w:start w:val="1"/>
      <w:numFmt w:val="lowerRoman"/>
      <w:lvlText w:val="%9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E021A77"/>
    <w:multiLevelType w:val="hybridMultilevel"/>
    <w:tmpl w:val="14E641C2"/>
    <w:lvl w:ilvl="0" w:tplc="3DE259B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B60CCA">
      <w:start w:val="4"/>
      <w:numFmt w:val="decimal"/>
      <w:lvlText w:val="%2)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3AAC60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A87D74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BC52A2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7AF66C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EC2112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F063A8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18BADA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F927DE4"/>
    <w:multiLevelType w:val="hybridMultilevel"/>
    <w:tmpl w:val="D954F6C4"/>
    <w:lvl w:ilvl="0" w:tplc="405C79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6A33A2">
      <w:start w:val="3"/>
      <w:numFmt w:val="decimal"/>
      <w:lvlText w:val="%2)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108022">
      <w:start w:val="1"/>
      <w:numFmt w:val="lowerRoman"/>
      <w:lvlText w:val="%3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36E074">
      <w:start w:val="1"/>
      <w:numFmt w:val="decimal"/>
      <w:lvlText w:val="%4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2CA8E0">
      <w:start w:val="1"/>
      <w:numFmt w:val="lowerLetter"/>
      <w:lvlText w:val="%5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68CB9E">
      <w:start w:val="1"/>
      <w:numFmt w:val="lowerRoman"/>
      <w:lvlText w:val="%6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E2F880">
      <w:start w:val="1"/>
      <w:numFmt w:val="decimal"/>
      <w:lvlText w:val="%7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8EA500">
      <w:start w:val="1"/>
      <w:numFmt w:val="lowerLetter"/>
      <w:lvlText w:val="%8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F439F0">
      <w:start w:val="1"/>
      <w:numFmt w:val="lowerRoman"/>
      <w:lvlText w:val="%9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C642F84"/>
    <w:multiLevelType w:val="hybridMultilevel"/>
    <w:tmpl w:val="310022EA"/>
    <w:lvl w:ilvl="0" w:tplc="F7FC2A10">
      <w:start w:val="1"/>
      <w:numFmt w:val="decimal"/>
      <w:lvlText w:val="%1"/>
      <w:lvlJc w:val="left"/>
      <w:pPr>
        <w:ind w:left="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6ADDFC">
      <w:start w:val="1"/>
      <w:numFmt w:val="decimal"/>
      <w:lvlText w:val="%2)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626BD6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0C6B80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409370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8C0726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7860A6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42310E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58DDB4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F8422C2"/>
    <w:multiLevelType w:val="hybridMultilevel"/>
    <w:tmpl w:val="6E6453A0"/>
    <w:lvl w:ilvl="0" w:tplc="79622C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0C12E8">
      <w:start w:val="1"/>
      <w:numFmt w:val="decimal"/>
      <w:lvlText w:val="%2)"/>
      <w:lvlJc w:val="left"/>
      <w:pPr>
        <w:ind w:left="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DA483E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923D6E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BE00BC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7C6706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98C37A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146350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A83A36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1623317"/>
    <w:multiLevelType w:val="hybridMultilevel"/>
    <w:tmpl w:val="8592B1A6"/>
    <w:lvl w:ilvl="0" w:tplc="CA56FA7C">
      <w:start w:val="8"/>
      <w:numFmt w:val="decimal"/>
      <w:lvlText w:val="%1"/>
      <w:lvlJc w:val="left"/>
      <w:pPr>
        <w:ind w:left="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EA00E8">
      <w:start w:val="1"/>
      <w:numFmt w:val="decimal"/>
      <w:lvlText w:val="%2)"/>
      <w:lvlJc w:val="left"/>
      <w:pPr>
        <w:ind w:left="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A2A550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54B6C0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9C550C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AEC5D6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40E350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6E030C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669404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C8D"/>
    <w:rsid w:val="00337113"/>
    <w:rsid w:val="004F6C8D"/>
    <w:rsid w:val="00571CDC"/>
    <w:rsid w:val="00881A93"/>
    <w:rsid w:val="00936DD1"/>
    <w:rsid w:val="00D07F08"/>
    <w:rsid w:val="00EC19F8"/>
    <w:rsid w:val="00F4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69" w:lineRule="auto"/>
      <w:ind w:left="219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7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CDC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69" w:lineRule="auto"/>
      <w:ind w:left="219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7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CDC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footer" Target="footer2.xml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3</cp:revision>
  <dcterms:created xsi:type="dcterms:W3CDTF">2025-09-22T03:02:00Z</dcterms:created>
  <dcterms:modified xsi:type="dcterms:W3CDTF">2025-09-22T03:11:00Z</dcterms:modified>
</cp:coreProperties>
</file>